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19 147 vom 20. März 2020</w:t>
      </w:r>
    </w:p>
    <w:p>
      <w:r>
        <w:t>VS Kantonsgericht, 2020-03-20, DE</w:t>
      </w:r>
    </w:p>
    <w:p>
      <w:r>
        <w:rPr>
          <w:b/>
        </w:rPr>
        <w:t xml:space="preserve">Quelle: </w:t>
      </w:r>
      <w:r>
        <w:t>https://mcp.opencaselaw.ch/entscheid/vs_gerichte_A1 19 147</w:t>
      </w:r>
    </w:p>
    <w:p>
      <w:r>
        <w:t>FR: VS_GERICHTE A1 19 147 du 20 mars 2020</w:t>
      </w:r>
    </w:p>
    <w:p>
      <w:r>
        <w:t>IT: VS_GERICHTE A1 19 147 del 20 marzo 2020</w:t>
      </w:r>
    </w:p>
    <w:p>
      <w:pPr>
        <w:pStyle w:val="Heading2"/>
      </w:pPr>
      <w:r>
        <w:t>Regeste</w:t>
      </w:r>
    </w:p>
    <w:p>
      <w:r>
        <w:t>A1 19 147 A2 19 58 URTEIL VOM 20. MÄRZ 2020 Kantonsgericht Wallis Öffentlichrechtliche Abteilung Es wirken mit: Thomas Brunner, Vize-Präsident; Jean-Bernard Fournier, Richter und Frédéric Fellay, Ersatzrichter sowie Vanessa Brigger, Gerichtsschreiberin, in Sachen X _________, vertreten durch Rechtsanwalt M _________, gegen STAATSRAT DES KANTONS WALLIS, 1950 Sitten, (Beamtenrecht) Verwaltungsgerichtsbeschwerde gegen den Entscheid vom 12. Juni 2019.</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gemäss Art. T1-1 i.V.m. Art. 65 Abs. 2 kGPers der Verwaltungsgerichtsbeschwerde unterliegt. Der Beschwerdeführer ist als Adressat des angefochtenen Staatsratsentscheids und als Angestellter, dessen Arbeitsverhältnis fristlos gekündigt worden ist, durch diesen berührt und hat ein schutzwürdiges Interesse an dessen Änderung oder Aufhebung, so dass er gemäss Art. 80 Abs. 1 lit. a i.V.m. Art. 44 Abs. 1 lit. a VVRG zur Beschwerdeführung legitimiert ist. Auf die im Übrigen form- und fristgerecht eingereichte Beschwerde ist des- halb einzutreten (Art. 80 Abs. 1 lit. b und c i.V.m. Art. 46 und Art. 48 VVRG).</w:t>
      </w:r>
    </w:p>
    <w:p>
      <w:r>
        <w:t>- 6 -</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Der Beschwerdeführer beantragt als Beweismittel die Belege gemäss Urkundenbor- dereau, die Edition der Akten der Vorinstanz und des Personaldossiers sowie die Partei- und Zeugenbefragung des Stellvertretenden Chef-Abwarts, des Lernenden, des Rektors der Schule und der Mitarbeiterin der Sozialberatung Wallis, welche ihn betreut habe.</w:t>
      </w:r>
    </w:p>
    <w:p>
      <w:r>
        <w:rPr>
          <w:b/>
        </w:rPr>
        <w:t>E. 3.1</w:t>
      </w:r>
    </w:p>
    <w:p>
      <w:r>
        <w:t>Das Recht, Beweise zu beantragen, ist ein Teilgehalt des rechtlichen Gehörs und die Parteien haben das Recht, die Abnahme relevanter Beweise zu verlangen (BGE 145 I 167 E. 4.1; 140 I 99 E. 3.4; 137 III 324 E. 3.2.2; 127 I 54 E 2b; 124 I 241 E. 2). Das Beweisverfahren kann nach der Rechtsprechung und der herrschenden Lehre geschlos- sen werden, ohne damit das rechtliche Gehör zu verletzen, wenn die entscheidende Instanz sich ihre Überzeugung gebildet hat und ohne Willkür in vorweggenommener Be- weiswürdigung annehmen kann, der rechtsrelevante Sachverhalt würde durch weitere Beweiserhebungen nicht geändert (BGE 144 V 361 E. 6.5; 136 I 229 E. 5.3; 134 I 140 E. 5.3; 131 I 153 E. 3; ZWR 2009 S. 46 E. 3b; Alfred Kölz/Isabelle Häner/Martin Bertschi, Verwaltungsverfahren und Verwaltungsrechtspflege des Bundes, 3. A., 2013, N. 153 und N. 537). Dies trifft u. a. zu, wenn eine Beweisführung über einen nicht rechtlich re- levanten Sachverhalt verlangt wird (Art. 80 Abs. 1 lit. d, Art. 56 und Art. 17 Abs. 2 VVRG; BGE 131 I 153 E. 3; 130 II 425 E. 2.1; 122 II 464 E. 4a mit Hinweisen; Urteil des Bun- desgerichts 1A.87/2006 vom 12. September 2006 E. 2.2). Führen die von Amtes wegen vorzunehmenden Abklärungen die Verwaltung oder den Richter bei pflichtgemässer Be- weiswürdigung zur Überzeugung, ein bestimmter Sachverhalt sei als überwiegend wahr- scheinlich zu betrachten und es könnten weitere Beweismassnahmen an diesem fest- stehenden Ergebnis nichts mehr ändern, ist auf die Abnahme weiterer Beweise zu ver- zichten (BGE 144 V 361 E. 6.5; 136 I 229 E. 5.3; 131 I 153 E. 3; 130 II 425 E. 2.1; 124 I 274 E. 5b; 122 II 464 E. 4a; Alfred Kölz/Isabelle Häner/Martin Bertschi, a.a.O., N. 153, 154 und 537).</w:t>
      </w:r>
    </w:p>
    <w:p>
      <w:r>
        <w:t>- 7 -</w:t>
      </w:r>
    </w:p>
    <w:p>
      <w:r>
        <w:rPr>
          <w:b/>
        </w:rPr>
        <w:t>E. 3.2</w:t>
      </w:r>
    </w:p>
    <w:p>
      <w:r>
        <w:t>Das Kantonsgericht hat die vom Beschwerdeführer eingereichten Belege zu den Akten genommen. Der Staatsrat hat am 18. September 2019 seine Akten eingereicht. Am 22. November 2019 hat der Verwaltungs- und Rechtsdienst der Staatskanzlei das vom Kantonsgericht nachgeforderte Personaldossier des Beschwerdeführers einge- reicht. Die vorhandenen Unterlagen enthalten mithin die entscheidrelevanten Sachver- haltselemente und genügen, wie die nachfolgenden Erwägungen zeigen, zur Beurteilung der rechtserheblichen Fragen (siehe unten E. 5 ff.). Das urteilende Gericht nimmt unter Berücksichtigung der vorliegenden Umstände in antizipierter Beweiswürdigung an, wei- tere Beweismittel würden nichts an der zu beurteilenden Sach- und Rechtslage ändern. Deshalb wird auf zusätzliche Beweisabnahmen - insbesondere Partei- und Zeugenbe- fragungen - verzichtet.</w:t>
      </w:r>
    </w:p>
    <w:p>
      <w:r>
        <w:rPr>
          <w:b/>
        </w:rPr>
        <w:t>E. 4</w:t>
      </w:r>
    </w:p>
    <w:p>
      <w:r>
        <w:t>Der Beschwerdeführer macht eine Verletzung des rechtlichen Gehörs geltend: Die Vorinstanz habe auf die Abnahme der von ihm beantragten Beweismittel verzichtet, ob- wohl diese für die Sachverhaltsfeststellung relevant seien, namentlich die Edition seines Personaldossiers und die Befragung des stellvertretenden Chef-Abwarts zum Vorfall vom 30. Januar 2018.</w:t>
      </w:r>
    </w:p>
    <w:p>
      <w:r>
        <w:rPr>
          <w:b/>
        </w:rPr>
        <w:t>E. 4.1</w:t>
      </w:r>
    </w:p>
    <w:p>
      <w:r>
        <w:t>Art. 29 Abs. 2 der Bundesverfassung der Schweizerischen Eidgenossenschaft (BV; SR 101) garantiert den Anspruch auf rechtliches Gehör, er stellt einen Teilgehalt des allgemeinen Grundsatzes des fairen Verfahrens nach Art. 6 Ziff. 1 der Konvention zum Schutze der Menschenrechte und Grundfreiheiten vom 4. November 1950 (EMRK; SR 0.101) und Art. 29 Abs. 1 BV dar (Alfred Kölz/Isabelle Häner/Martin Bertschi, a.a.O., N. 214). Der Anspruch auf rechtliches Gehör wird in erster Linie durch das kantonale Verfahrensrecht bestimmt. Nur wo dieses nicht genügend erscheint, greift die verfas- sungsrechtliche Bestimmung mit ihren subsidiären und minimalen Garantien ein (Urteil des Bundesgerichts 1A.87/2006 vom 12. September 2006 E. 2.2; BGE 127 III 193 E. 3; 125 I 257 E. 3a). Der Anspruch auf rechtliches Gehör dient einerseits der Sachauf- klärung und garantiert anderseits ein persönlichkeitsbezogenes Mitwirkungsrecht der Parteien im Verfahren, soweit dies Einfluss auf ihre Rechtsstellung haben kann. Die Ge- hörsgarantie ist ein verfassungsmässig geschütztes Individualrecht, hat also den Cha- rakter eines selbständigen Grundrechtes (Ulrich Häfelin/Georg Müller/Felix Uhlmann, Allgemeines Verwaltungsrecht, 7. A., 2016, N. 1001 und 1003). Die Minimalgarantien gewähren die Möglichkeit, zu den entscheidrelevanten Tatsachen vor dem Erlass des Entscheids Stellung zu nehmen, Kenntnis von den Akten zu erhalten und an der Erhe- bung wesentlicher Beweise mitzuwirken oder sich zumindest zum Beweisergebnis zu</w:t>
      </w:r>
    </w:p>
    <w:p>
      <w:r>
        <w:t>- 8 - äussern, wenn dieses geeignet ist, den Entscheid zu beeinflussen (Urteil des Bundes- gerichts 2P.275/2005 vom 1. März 2006 E. 2.1; BGE 127 I 54 E. 2b; 124 V 180 E. 1a). Die Parteien haben das Recht, die Abnahme relevanter Beweise zu verlangen (BGE 140 I 99 E. 3.4; 137 III 324 E. 3.2.2; 127 I 54 E 2b; 124 I 241 E. 2). Die von einer Verfügung betroffene Person hat insbesondere das Recht, zu den wesentlichen Punkten Stellung nehmen zu können, bevor der Entscheid gefällt wird; dazu muss sie vorweg Einsicht in die massgeblichen Akten nehmen können (BGE 132 II 485 E. 3.2). Das kantonale Ver- fahrensrecht enthält diesbezüglich keine weitergehenden Rechte: Gemäss Art. 17 Abs. 1 VVRG ermittelt die Behörde den Sachverhalt von Amtes wegen, ohne an die Vorbrin- gen und Beweisanträge der Parteien gebunden zu sein. Die Parteien sind berechtigt, am Beweisverfahren teilzunehmen und Beweismittel anzubieten. Diese werden berücksich- tigt, soweit sie zur Abklärung des Sachverhalts geeignet erscheinen (Art. 17 Abs. 2 VVRG). Gemäss Art. 25 Abs. 1 VVRG hat die Partei oder ihr Vertreter Anspruch darauf, die Akten des verwaltungsrechtlichen Verfahrens einzusehen.</w:t>
      </w:r>
    </w:p>
    <w:p>
      <w:r>
        <w:rPr>
          <w:b/>
        </w:rPr>
        <w:t>E. 4.2</w:t>
      </w:r>
    </w:p>
    <w:p>
      <w:r>
        <w:t>Der Beschwerdeführer hat in seiner Verwaltungsbeschwerde vom 26. März 2018 als Beweismittel Partei- und Zeugenbefragungen, die von ihm eingereichten Belege so- wie die Edition der Akten der Vorinstanz und seines Personaldossiers beantragt (S. 63 Staatsrat). Die Akten, welche das DVB dem Staatsrat gemäss Verzeichnis vom 17. Mai 2018 eingereicht hat, enthalten nur Teile des Personaldossiers, welches das Kantons- gericht am 22. November 2019 vom Verwaltungs- und Rechtsdienst der Staatskanzlei erhalten hat (vgl. Belege 1 - 15 des DVB gemäss dem am 18. September 2019 hinter- legten Verzeichnis der Dokumente des Staatsrats). Der Staatsrat hat folglich die vom DVB ausgesprochene fristlose Kündigung aufgrund der Würdigung der Gesamtheit der Geschehnisse der letzten Jahre bestätigt (vgl. S. 8 des angefochtenen Entscheids), ohne das Personaldossier des Beschwerdeführers zu edieren. Das vollständige Personaldos- sier des gekündigten Angestellten gehört zu den entscheidrelevanten Akten in einem Beschwerdeverfahren gegen die Kündigung. Dass dem Beschwerdeführer nur in die von der DVB ausgewählten Dokumente des Personaldossiers Einsicht gewährt worden ist, verletzt das Recht auf Akteneinsicht. Im Übrigen hat gemäss Art. 31 Abs. 1 des Gesetzes über die Information der Öffentlichkeit, den Datenschutz und die Archivierung vom 9. Oktober 2008 (GIDA; SGS/VS 170.2) jede Person das Recht, über die sie betreffenden Datensammlungen Auskünfte zu verlangen und die sie betreffenden Daten einzusehen. Der Beschwerdeführer hat auch gestützt auf diese Bestimmung das Recht, sein vollstän- diges Personaldossier einzusehen.</w:t>
      </w:r>
    </w:p>
    <w:p>
      <w:r>
        <w:t>- 9 -</w:t>
      </w:r>
    </w:p>
    <w:p>
      <w:r>
        <w:rPr>
          <w:b/>
        </w:rPr>
        <w:t>E. 4.3</w:t>
      </w:r>
    </w:p>
    <w:p>
      <w:r>
        <w:t>Der Beschwerdeführer macht geltend, die Kündigung stütze sich einzig auf die Aus- sage des stellvertretenden Chef-Abwarts, welcher ihn am 30. Januar 2018 am Arbeits- platz schlafend gesehen haben wolle, was nicht zutreffe. Die Vorinstanz hätte den stell- vertretenden Chef-Abwart befragen müssen.</w:t>
      </w:r>
    </w:p>
    <w:p>
      <w:r>
        <w:rPr>
          <w:b/>
        </w:rPr>
        <w:t>E. 4.3.1</w:t>
      </w:r>
    </w:p>
    <w:p>
      <w:r>
        <w:t>In den Akten befindet sich eine Besprechungsnotiz des Rektors der Schule, wo- nach der Beschwerdeführer am 30. Januar 2018 um 14:45 Uhr vom Stellvertreter des Chef-Abwarts schlafend am Pult in seinem Büro vorgefunden worden sei (S. 224 Perso- naldossier). Gemäss Besprechungsnotiz ist dem Beschwerdeführer am 31. Januar 2018 mitgeteilt worden, dass dieses Verhalten inakzeptabel sei und die Schulleitung die frist- lose Entlassung beantragen werde. Der Chef-Abwart und dessen Stellvertreter bestäti- gen mit ihrer Unterschrift, dass der Beschwerdeführer in Kenntnis gesetzt worden sei, sich jedoch geweigert habe, die Besprechungsnotiz zu unterschreiben. In den Akten fin- det sich keine vom stellvertretenden Chef-Abwart selbst verfasste Aussage zum Vorfall vom 30. Januar 2018. Dass der Staatsrat auf den vom Beschwerdeführer bestrittenen Vorfall abgestellt hat, ohne eine (schriftliche oder mündliche) Befragung des stellvertre- tenden Chef-Abwarts durchzuführen, erscheint zumindest als problematisch. Es kann jedoch offenbleiben, ob die unterbliebene Befragung eine zusätzliche Verletzung des rechtlichen Gehörs darstellt: Wie nachfolgend dargelegt wird (siehe unten E. 5 ff.), ist die fristlose Kündigung unabhängig davon, ob der Beschwerdeführer am 15. Januar 2018 und am 30. Januar 2018 während der Arbeitszeit geschlafen hat oder nicht, unrechtmäs- sig gewesen.</w:t>
      </w:r>
    </w:p>
    <w:p>
      <w:r>
        <w:rPr>
          <w:b/>
        </w:rPr>
        <w:t>E. 4.3.2</w:t>
      </w:r>
    </w:p>
    <w:p>
      <w:r>
        <w:t>Der Beschwerdeführer kritisiert ferner, dass die DVB in ihrem Kündigungsent- scheid auf ein Foto abstellt hat, welches ihn schlafend in seinem Büro zeigen und am 15. Januar 2018 vom Lernenden aufgenommen worden sein soll (S. 219 Personaldos- sier). Der Staatsrat hat die Frage, ob es sich um ein rechtswidrig beschafftes und somit unzulässiges Beweismittel handelt, offengelassen, da auch ohne dieses Beweismittel genügend Nachweise für eine fristlose Kündigung bestünden (S. 7 des angefochtenen Entscheids). Die Frage kann auch im vorliegenden Verfahren offenbleiben, da die frist- lose Kündigung entgegen der Ansicht des Staatsrats unabhängig vom Vorfall vom 15. Januar 2018, unrechtmässig gewesen ist (siehe unten E. 5 ff.). Der Vollständigkeit halber sei jedoch erwähnt, dass der Staat gemäss Art. 40 Abs. 1 kGPers die Persönlich- keit seiner Angestellten schützt. Wird ein Foto ohne Einwilligung der betroffenen Person gemacht, kann dies eine Persönlichkeitsverletzung darstellen (Art. 28 des Schweizeri- schen Zivilgesetzbuches vom 10. Dezember 1907 [ZGB; SR 210]; Art. 13 Abs. 1 des Bundesgesetzes über den Datenschutz vom 19. Juni 1992 [DSG; 235.1]; BGE 138 II</w:t>
      </w:r>
    </w:p>
    <w:p>
      <w:r>
        <w:t>- 10 - 346 E. 8 mit Hinweisen). Soweit der Beschwerdeführer die Entfernung bzw. Löschung des beanstandeten Fotos beantragt oder Schadenersatzforderungen oder Genugtu- ungsleistungen gegenüber dem Staat aufgrund von Persönlichkeitsverletzungen durch Vorgesetzte oder Arbeitskollegen geltend machen will, wird er auf die Zivilgerichtsbarkeit verwiesen (Art. 28a ff. ZGB; Art. 4 Abs. 1, Art. 7 und Art. 19 des Gesetzes über die Verantwortlichkeit der öffentlichen Gemeinwesen und ihrer Amtsträger vom 10. Mai 1978 [SGS/VS 170.1]; Art. 84 Abs. 1 lit. a VVRG; Urteil des Kantonsgerichts A1 17 167 vom 2. Mai 2018 E. 9.2).</w:t>
      </w:r>
    </w:p>
    <w:p>
      <w:r>
        <w:rPr>
          <w:b/>
        </w:rPr>
        <w:t>E. 5</w:t>
      </w:r>
    </w:p>
    <w:p>
      <w:r>
        <w:t>Der Beschwerdeführer rügt, es liege kein wichtiger Grund i.S.v. Art. 62 kGPers für eine fristlose Kündigung vor. Zudem macht er geltend, selbst wenn der Vorfall vom 30. Januar 2018 als wichtiger Grund anzusehen wäre, sei die fristlose Kündigung zu spät ausgesprochen worden.</w:t>
      </w:r>
    </w:p>
    <w:p>
      <w:r>
        <w:rPr>
          <w:b/>
        </w:rPr>
        <w:t>E. 5.1</w:t>
      </w:r>
    </w:p>
    <w:p>
      <w:r>
        <w:t>Gemäss Art. 62 Abs. 1 kGPers kann die zuständige Behörde die Anstellung jederzeit aus wichtigen Gründen auflösen. Als wichtiger Grund gilt namentlich jeder Umstand, bei dessen Vorhandensein dem Arbeitgeber nach Treu und Glauben die Fortsetzung des Dienstverhältnisses nicht mehr zugemutet werden kann (Abs. 2). Das Verfahren zur Kün- digung aus wichtigen Gründen kann anstelle des Disziplinarverfahrens angewandt wer- den (Abs. 3).</w:t>
      </w:r>
    </w:p>
    <w:p>
      <w:r>
        <w:rPr>
          <w:b/>
        </w:rPr>
        <w:t>E. 5.2</w:t>
      </w:r>
    </w:p>
    <w:p>
      <w:r>
        <w:t>In der Botschaft des Staatsrats zum Entwurf des Gesetzes über das Personal des Staates Wallis vom 10. Februar 2010 wird auf Seite 23 zur fristlosen Kündigung aus wichtigen Gründen ausgeführt, dass sich diese Massnahme auf Art. 337 OR abstützt. Der Staatsrat betont, dass Art. 62 Abs. 2 kGPers praktisch den gleichen Wortlaut auf- weist wie Art. 337 Abs. 2 OR.</w:t>
      </w:r>
    </w:p>
    <w:p>
      <w:r>
        <w:rPr>
          <w:b/>
        </w:rPr>
        <w:t>E. 5.3</w:t>
      </w:r>
    </w:p>
    <w:p>
      <w:r>
        <w:t>Nach der Rechtsprechung zu Art. 337 OR ist eine fristlose Kündigung durch den Arbeitgeber nur bei besonders schweren Verfehlungen des Arbeitnehmers gerechtfer- tigt. Diese müssen einerseits objektiv geeignet sein, die für das Arbeitsverhältnis we- sentliche Vertrauensgrundlage zu zerstören oder zumindest so tiefgreifend zu erschüt- tern, dass dem Arbeitgeber die Fortsetzung des Vertrags nicht mehr zuzumuten ist, und anderseits auch tatsächlich dazu geführt haben. Sind die Verfehlungen weniger schwer- wiegend, müssen sie trotz Verwarnung wiederholt vorgekommen sein (zum Ganzen: BGE 142 III 579 E. 4.2 mit Hinweisen; 130 III 28 E. 4.1). Zu berücksichtigen ist sodann auch die verbleibende Zeit bis zur ordentlichen Beendigung des Arbeitsverhältnisses (Urteile des Bundesgerichts 4A_288/2016 vom 26. September 2016 E. 4.2 und</w:t>
      </w:r>
    </w:p>
    <w:p>
      <w:r>
        <w:t>- 11 - 4C.95/2004 vom 28. Juni 2004 E. 2). Ob die dem Arbeitnehmer vorgeworfene Pflichtver- letzung die erforderliche Schwere erreicht, lässt sich nicht allgemein sagen, sondern hängt von den konkreten Umständen des Einzelfalles ab (BGE 142 III 579 E. 4.2; 127 III 153 E. 1a; 116 II 145 E. 6a). Mit dem Begriff der Zumutbarkeit in Art. 337 OR verweist das Gesetz auf ein wertendes Kriterium. Es genügt nicht, dass die Fortsetzung des Ver- trages bloss der kündigenden Partei unerträglich ist. Vielmehr muss diese Einschätzung auch von einem objektiven Standpunkt aus als angemessen erscheinen (BGE 129 III 380 E. 2.2). Die Verwarnung oder Abmahnung hat gemäss Rechtsprechung zugleich Rüge- und Warnfunktion. Zwar muss für die Gültigkeit der fristlosen Entlassung wegen leichterer Verstösse gegen die Arbeits- oder Treuepflicht nicht unter allen Umständen die fristlose Entlassung explizit angedroht worden sein. Indessen kann die Abmahnung ihren Warn- zweck nur erfüllen, wenn der Arbeitgeber dem Arbeitnehmer unmissverständlich klar- macht, dass er den oder die begangenen Fehler schwer gewichtet und deren Wiederho- lung nicht sanktionslos hinzunehmen bereit ist. Die Frage, ob der Arbeitnehmer nach Treu und Glauben als ausreichend gewarnt zu gelten hat und dem Arbeitgeber bei er- neuter Pflichtwidrigkeit die Fortsetzung des Arbeitsvertrages bis zum Ablauf der ordentli- chen Kündigungsfrist nicht mehr zugemutet werden kann, ist nach den konkreten Um- ständen zu beurteilen. Abzustellen ist auf die Natur, Schwere und Häufigkeit der Verfeh- lungen sowie die Reaktion des Arbeitnehmers auf die erfolgte Rüge und Ermahnung (zum Ganzen: Urteile des Bundesgerichts 4A_288/2016 vom 26. September 2016 E. 4.4 und 4C.364/2005 E. 2.3 mit Hinweisen).</w:t>
      </w:r>
    </w:p>
    <w:p>
      <w:r>
        <w:rPr>
          <w:b/>
        </w:rPr>
        <w:t>E. 5.4</w:t>
      </w:r>
    </w:p>
    <w:p>
      <w:r>
        <w:t>Die DU hat dem Beschwerdeführer mit Einschreiben vom 31. Januar 2018 mitgeteilt, der Vorsteher des DVB beabsichtige, sein Arbeitsverhältnis gemäss Art. 62 kGPers frist- los aufzulösen und gewährte ihm eine Frist von acht Tagen, um sich dazu zu äussern (S. 225 f. Personaldossier). Die DU begründete ihre Absicht wie folgt: Am 9. Dezember 2015 sei ein Disziplinarverfahren gegen den Beschwerdeführer eröffnet und am 16. Sep- tember 2016 sei ein schriftlicher Verweis gegen den Beschwerdeführer ausgesprochen worden, unter anderem weil er auf dem Schulgelände landwirtschaftliche Fahrzeuge in alkoholisiertem Zustand gefahren und dadurch die Sicherheit der Schüler gefährdet habe. Am 21. Februar 2017 habe der Beschwerdeführer eine Vereinbarung unterzeich- net, wonach Nulltoleranz betreffend Alkoholkonsum während der Arbeitszeit gelte und er sich verpflichte, nüchtern am Arbeitsplatz zu erscheinen. Er sei darauf aufmerksam gemacht worden, dass bei ungenügender Arbeitsleistung, Arbeitsqualität, Sozialverhal- ten usw. oder erneutem Alkoholkonsum weitere personalrechtliche Schritte eingeleitet</w:t>
      </w:r>
    </w:p>
    <w:p>
      <w:r>
        <w:t>- 12 - würden. Der Beschwerdeführer habe sein Verhalten jedoch nicht geändert und sei am 15. Januar 2018 zum wiederholten Mal schlafend und offenbar alkoholisiert in seinem Büro angetroffen worden. Am 24. Januar 2018 sei er informiert worden, dass der Depar- tementsvorsteher beabsichtige, sein Arbeitsverhältnis ordentlich zu kündigen. Am 30. Januar 2018 habe er erneut an seinem Schreibtisch geschlafen. Ob Alkohol im Spiel gewesen sei, habe nicht eruiert werden können. Aufgrund dieses Zwischenfalls er- scheine eine weitere Zusammenarbeit unzumutbar. Das DVB begründet die fristlose Kündigung in seinem Entscheid vom 22. Februar 2018 mit dem Vorfall vom 30. Januar 2018 (vgl. E. 4.2 des Entscheids des DVB, S. 236 ff. Personaldossier). Der Beschwerdeführer sei sowohl im schriftlichen Verweis vom 16. September 2016 als auch in der Vereinbarung vom 21. Februar 2017 darauf hinge- wiesen worden, dass weitere Verfehlungen nicht mehr toleriert würden und härtere Mas- snahmen nach sich ziehen würden. Der Beschwerdeführer habe durch sein Schlafen am Arbeitsplatz am 30. Januar 2018 erneut ein inakzeptables Verhalten an den Tag gelegt und damit das Vertrauensverhältnis unwiderruflich zerstört, wodurch seine Weiterbe- schäftigung unzumutbar werde. Der Staatsrat schützte die fristlose Kündigung und führte aus, der Beschwerdeführer sei auf die Konsequenzen eines weiteren Fehlverhaltens hingewiesen worden und habe durch sein erneutes Schlafen am Arbeitsplatz ein inak- zeptables Verhalten an den Tag gelegt. Er habe unter Berücksichtigung der Gesamtheit der genannten Vorfälle das Vertrauensverhältnis mit der Schuldirektion beziehungs- weise mit dem Kanton Wallis unwiderruflich zerstört. Eine Weiterführung des Arbeitsver- hältnisses bis zu dessen ordentlicher Beendigung sei nicht mehr zumutbar und die frist- lose Kündigung die einzige geeignete Massnahme (vgl. S. 7 des angefochtenen Ent- scheids).</w:t>
      </w:r>
    </w:p>
    <w:p>
      <w:r>
        <w:rPr>
          <w:b/>
        </w:rPr>
        <w:t>E. 5.5</w:t>
      </w:r>
    </w:p>
    <w:p>
      <w:r>
        <w:t>Das einmalige Schlafen im Büro während der Arbeitszeit ist nach dem oben Gesag- ten keine gravierende Verfehlung, welche für sich alleine genommen eine fristlose Kün- digung rechtfertigt. Davon gehen auch die Vorinstanz und die DVB aus, da sie geltend machen, der Beschwerdeführer habe trotz Verwarnung erneut am Arbeitsplatz geschla- fen bzw. die Gesamtheit der Geschehnisse würde die fristlose Kündigung rechtfertigen. Zu prüfen ist nachfolgend, ob der Beschwerdeführer ausreichend verwarnt worden ist:</w:t>
      </w:r>
    </w:p>
    <w:p>
      <w:r>
        <w:rPr>
          <w:b/>
        </w:rPr>
        <w:t>E. 5.5.1</w:t>
      </w:r>
    </w:p>
    <w:p>
      <w:r>
        <w:t>Der Arbeitgeber kann nicht allgemein verwarnen, etwa in dem Sinn, dass bei der nächsten Unkorrektheit fristlos entlassen werde; die Verwarnung braucht als Anknüp- fungspunkt einen konkreten Sachverhalt, den sogenannten Verwarnungssachverhalt (Martin Farner, in: Fachhandbuch Arbeitsrecht, Wolfgang Portmann/ Adrian von Kaenel [Hrsg.], Zürich, 2018, Kapitel 12 N. 12.53).</w:t>
      </w:r>
    </w:p>
    <w:p>
      <w:r>
        <w:t>- 13 -</w:t>
      </w:r>
    </w:p>
    <w:p>
      <w:r>
        <w:rPr>
          <w:b/>
        </w:rPr>
        <w:t>E. 5.5.2</w:t>
      </w:r>
    </w:p>
    <w:p>
      <w:r>
        <w:t>Im Verweis vom 16. September 2016 werden verschiedene Probleme betreffend die Arbeitsleistung und das Verhalten des Beschwerdeführers angesprochen, nament- lich habe der Beschwerdeführer in alkoholisiertem Zustand landwirtschaftliche Fahr- zeuge auf dem Schulgelände gefahren, Arbeitsaufträge nicht erfüllt, sei am 1. Juni 2015 schlafend und alkoholisiert in seinem Büro vorgefunden worden und an diversen Tagen sei trotz vereinbarter Nulltoleranz betreffend Alkohol während der Arbeitszeit ein Alko- holgeruch bei ihm festgestellt worden (S. 209 Personaldossier). Gemäss Entscheiddis- positiv des Verweises vom 16. September 2016 wird der Beschwerdeführer darüber in Kenntnis gesetzt, dass "jede erneute Verfehlung weitere und härtere Disziplinarmass- nahmen zur Folge" haben werde (S. 208 Personaldossier). Die Vereinbarung vom 21. Februar 2017 zwischen der DU bzw. der Schule und dem Beschwerdeführer (S. 213 Personaldossier) thematisiert in erster Linie die Alkoholprobleme des Beschwer- deführers, das Schlafen während der Arbeitszeit findet keine Erwähnung. In Ziffer 9 der Vereinbarung wird festgehalten, dass bei "ungenügender Arbeitsleistung, Arbeitsquali- tät, Sozialverhalten usw. oder erneutem Alkoholnachweis" weitere personalrechtliche Schritte eingeleitet werden (S. 213 Rückseite Personaldossier).</w:t>
      </w:r>
    </w:p>
    <w:p>
      <w:r>
        <w:rPr>
          <w:b/>
        </w:rPr>
        <w:t>E. 5.5.3</w:t>
      </w:r>
    </w:p>
    <w:p>
      <w:r>
        <w:t>Weder aus der Vereinbarung noch aus dem Verweis geht hervor, dass der Arbeit- geber das Schlafen während der Arbeitszeit als nicht mehr tolerierbares Problem be- trachtet und dem Beschwerdeführer die fristlose Kündigung droht, falls er erneut wäh- rend der Arbeitszeit schlafen sollte. Der Arbeitgeber bezieht sich nicht auf einen konkre- ten Verwarnungssachverhalt, sondern ermahnt den Beschwerdeführer, jede Art von Fehlverhalten zu unterlassen. Eine solche allgemeine Verwarnung genügt nicht. Die frist- lose Kündigung muss zwar nicht unter allen Umständen explizit angedroht werden, die Formulierungen "weitere und härtere Disziplinarmassnahmen" sowie "weitere personal- rechtliche Schritte" sind jedoch auch unter diesem Blickwinkel zu offen, als dass der Beschwerdeführer mit der schwerwiegendsten Massnahme, welche das kGPers vor- sieht, hätte rechnen müssen. Derart offene und allgemein gehaltene Formulierungen wie im Verweis und in der Vereinbarung können nicht als Verwarnung betreffend das Schla- fen während der Arbeitszeit gelten, welche im Wiederholungsfall eine fristlose Kündigung rechtfertigt. Ob der Zeitabstand zwischen dem Verweis bzw. der Vereinbarung und den vorgeworfenen Verfehlungen im Januar 2018 nicht ohnehin zu gross ist, kann offenblei- ben. Ausserdem ist es widersprüchlich, dass die DVB den Verweis vom 16. September 2016 und die Vereinbarung vom 21. Februar 2017 einerseits als Verwarnung betrachtet, welche die fristlose Kündigung im Falle des erneuten Schlafens während der Arbeitszeit zur Folge haben soll, andererseits jedoch dem Beschwerdeführer mitgeteilt hat, sie be- absichtige die ordentliche Kündigung auszusprechen, nachdem er am 15. Januar 2018</w:t>
      </w:r>
    </w:p>
    <w:p>
      <w:r>
        <w:t>- 14 - erneut in seinem Büro geschlafen habe. Wenn der Arbeitgeber den Verweis aus dem Jahr 2016 und die Vereinbarung von 2017 als Verwarnung in diesem Sinne betrachtet, hätte er konsequenterweise bereits nach dem 15. Januar 2018 die fristlose Kündigung aussprechen müssen:</w:t>
      </w:r>
    </w:p>
    <w:p>
      <w:r>
        <w:rPr>
          <w:b/>
        </w:rPr>
        <w:t>E. 5.5.4</w:t>
      </w:r>
    </w:p>
    <w:p>
      <w:r>
        <w:t>Die DU hat dem Beschwerdeführer mit Schreiben vom 23. Januar 2018 mitgeteilt, dass der Departements-Vorsteher beabsichtige, sein Arbeitsverhältnis aufgrund der wi- derholten und dauerhaften Mängel in seiner Leistung und seinem Verhalten gestützt auf Art. 58 kGPers aufzulösen und ihn eingeladen, sich dazu zu äussern. Der Departements- vorsteher hat die Absicht der ordentlichen Kündigung damit begründet, dass der Be- schwerdeführer trotz des Verweises vom 16. September 2016 und der Vereinbarung vom 21. Februar 2017 am 15. Januar 2018 erneut schlafend und offenbar alkoholisiert im Büro vorgefunden worden sei und daher seine Dienstverpflichtungen weiterhin nicht erfülle. Aufgrund dieses Schreibens hat der Beschwerdeführer nicht damit rechnen müs- sen, dass der Arbeitgeber eine erneute mangelhafte Arbeitsleistung der gleichen Art, nämlich das Schlafen während der Arbeitszeit, eine Woche später als wichtigen Grund i.S.v. Art. 62 kGPers betrachtet und fristlos kündigt. Wenn die ordentliche Kündigung bereits ausgesprochen ist, sind an eine fristlose Entlassung gemäss Art. 337 OR erhöhte Anforderungen zu stellen (BGE 123 III 86 E. 2b; Ullin Streiff/ Adrian von Kaenel/ Roger Rudolph, Arbeitsvertrag, 7. Aufl. 2012, N. 2 zu Art. 337 OR). Dies muss analog auch gelten, wenn der Kanton als Arbeitgeber dem Angestellten die Absicht der ordentlichen Kündigung mitteilt, da die Behörde eine Kündigung erst nach Anhörung des Angestellten verfügen kann, andernfalls würde sie das rechtliche Gehör verletzen (Art. 29 Abs. 2 BV; BGE 144 I 11). Soweit die Vorinstanz ausführt, es sei "zu keiner Zeit eine ordentliche Kündigung ausgesprochen worden" verkennt sie, dass der Arbeitgeber mit der Absichts- erklärung der ordentlichen Kündigung gegenüber dem Beschwerdeführer bereits signa- lisiert hat, dass das kritisierte Verhalten, nämlich das Schlafen während der Arbeitszeit, keinen wichtigen Grund i.S.v. Art. 62 kGPers darstellt. Im Übrigen wird auch in der Besprechungsnotiz des Rektors des Kollegiums vom 18. Ja- nuar 2018, welche dem Beschwerdeführer gleichentags zur Kenntnis gebracht worden ist, nicht von einer fristlosen Entlassung gesprochen, falls der Beschwerdeführer erneut am Arbeitsplatz schlafen sollte (S. 218 Personaldossier): Der Rektor kritisiert neben dem Vorfall vom 15. Januar 2018 den ungenügenden Arbeitsrapport vom folgenden Tag und hält fest, dass dieses Arbeitsverhalten inakzeptabel sei und dieses Fehlverhalten dem Beschwerdeführer am 18. Januar 2018 mitgeteilt werde. Da die Schuldirektion vorlie-</w:t>
      </w:r>
    </w:p>
    <w:p>
      <w:r>
        <w:t>- 15 - gend nicht die für die Kündigung oder das Verfügen von Disziplinarmassnahmen zustän- dige Behörde ist, hätte sie ohnehin keine Verwarnung i.S.v. Art. 62 kGPers aussprechen können (Art. 64 i.V.m. Art. 14 kGPers sowie Art. T1-1 i.V.m. Art. 31 kGPers [Stand 17. März 2017]).</w:t>
      </w:r>
    </w:p>
    <w:p>
      <w:r>
        <w:rPr>
          <w:b/>
        </w:rPr>
        <w:t>E. 5.6</w:t>
      </w:r>
    </w:p>
    <w:p>
      <w:r>
        <w:t>Die Vorinstanz führt aus, dass nach dem Vorfall vom 15. Januar 2018 nur aufgrund der bevorstehenden Geburt des Kindes des Beschwerdeführers auf eine fristlose Kün- digung verzichtet worden und das Verfahren für eine ordentliche Kündigung eingeleitet worden sei. Nicht das "Einnicken" habe zur fristlosen Kündigung geführt, sondern die Würdigung der Gesamtheit der Geschehnisse in den letzten Jahren (vgl. S. 8 des ange- fochtenen Entscheids). Der Staatsrat erwägt weiter, das Vertrauensverhältnis zwischen dem Beschwerdeführer, seinen Arbeitskollegen und seinem Arbeitgeber bzw. der Schul- direktion sei "so krass zerrüttet" dass sich eine hierauf gestützte Kündigung rechtfertigen lasse. Insbesondere sei die fristlose Kündigung deshalb gerechtfertigt, weil die Schule mit den angeschlossenen Vereinbarungen über mehrere Jahre versucht habe, dem Be- schwerdeführer eine Weiterbeschäftigung zu ermöglichen.</w:t>
      </w:r>
    </w:p>
    <w:p>
      <w:r>
        <w:rPr>
          <w:b/>
        </w:rPr>
        <w:t>E. 5.6.1</w:t>
      </w:r>
    </w:p>
    <w:p>
      <w:r>
        <w:t>Die fristlose Kündigung des privatrechtlichen Arbeitsverhältnisses ist ein Notventil und stets zurückhaltend zu handhaben, sie hat Ausnahmecharakter (BGE 130 III 28 E. 4.1; Streiff/ von Kaenel/ Rudolph, a.a.O., N. 3 zu Art. 337 OR). Bei einer ungenügenden Arbeitsleistung ist eine Verwarnung erforderlich, ebenso bei Trunkenheit am Arbeitsplatz (Wolfgang Portmann, Roger Rudolph, in: Basler Kommentar Obligationenrecht I, Hein- rich Honsell et al. [Hrsg.], 6. A., 2015. Art. 337 OR N. 21). Schlechte Beziehungen zwi- schen den Parteien rechtfertigen als solche ebenfalls keine fristlose Kündigung (Port- mann/ Rudolph, a.a.O., Art. 337 N. 24). Diese Haltung kommt auch im kantonalen Per- sonalrecht zum Ausdruck: Gemäss Art. 58 Abs. 2 lit. a kGPers ist bei wiederholten oder dauerhaften Mängeln in der Leistung oder im Verhalten eine ordentliche Kündigung aus- zusprechen. Bei ihrer Erwägung, nicht das "Einnicken" habe zur fristlosen Kündigung geführt, sondern die Würdigung der Gesamtheit der Geschehnisse in den letzten Jahren, übersieht die Vorinstanz, dass dies einen Kündigungsgrund i.S.v. Art. 58 kGPers dar- stellt und folglich nicht als wichtiger Grund für eine fristlose Kündigung gemäss Art. 62 kGPers gelten kann. Zudem steht diese Erwägung des Staatsrats im Widerspruch zum Kündigungsentscheid des DVB, der klar zum Ausdruck bringt, dass die fristlose Kündi- gung einzig aufgrund des Vorfalls vom 30. Januar 2018 ausgesprochen worden ist (vgl. E. 4.2, 4.3, 4.4.1 und 5.2 des Entscheids des DVB).</w:t>
      </w:r>
    </w:p>
    <w:p>
      <w:r>
        <w:t>- 16 -</w:t>
      </w:r>
    </w:p>
    <w:p>
      <w:r>
        <w:rPr>
          <w:b/>
        </w:rPr>
        <w:t>E. 5.6.2</w:t>
      </w:r>
    </w:p>
    <w:p>
      <w:r>
        <w:t>Weder das DVB noch der Staatsrat haben dargelegt, weshalb es dem Arbeitgeber nach Treu und Glauben unzumutbar gewesen sein sollte, wie beabsichtigt auf den 31. Januar 2018 die ordentliche Kündigung auszusprechen und das Arbeitsverhältnis während der Kündigungsfrist von drei Monaten weiterzuführen (Art. 58 Abs. 1 kGPers), nachdem der Beschwerdeführer am 30. Januar 2018 erneut während der Arbeitszeit ge- schlafen haben soll. Die Feststellung, das Vertrauensverhältnis zwischen der Schuldi- rektion und dem Beschwerdeführer sei "unwiderruflich zerstört" (E. 5.2 Entscheid DVB) bzw. "krass zerrüttet" (S. 8 des angefochtenen Entscheids), rechtfertigt ohne das Vorlie- gen einer objektiv schwerwiegenden Verfehlung oder einer erneuten weniger schwer- wiegenden Verfehlung nach Verwarnung keine fristlose Entlassung i.S.v. Art. 62 kGPers, zumal der Arbeitgeber die Möglichkeit hat, den Angestellten während der ordentlichen Kündigungsfrist ausnahmsweise von der Arbeitspflicht zu befreien, wenn das Vertrau- ensverhältnis gestört ist oder wenn es die Umstände erfordern (Art. 26 Abs. 1 kVPers). Ob der Arbeitgeber ausserdem nach dem 30. Januar 2018 zu lange mit der fristlosen Kündigung zugewartet hat, kann offenbleiben.</w:t>
      </w:r>
    </w:p>
    <w:p>
      <w:r>
        <w:rPr>
          <w:b/>
        </w:rPr>
        <w:t>E. 5.7</w:t>
      </w:r>
    </w:p>
    <w:p>
      <w:r>
        <w:t>Nach dem Gesagten stellt das Kantonsgericht fest, dass kein wichtiger Grund i.S.v. Art. 62 kGPers für die fristlose Kündigung des Arbeitsverhältnisses des Beschwerdefüh- rers vorgelegen hat. Die fristlose Kündigung ist folglich zu Unrecht ausgesprochen wor- den.</w:t>
      </w:r>
    </w:p>
    <w:p>
      <w:r>
        <w:rPr>
          <w:b/>
        </w:rPr>
        <w:t>E. 6</w:t>
      </w:r>
    </w:p>
    <w:p>
      <w:r>
        <w:t>Erweist sich eine Kündigung als rechtlich unbegründet, wird der Angestellte wieder in die Funktion eingegliedert, falls er selbst und die Anstellungsbehörde diese Wiederein- gliederung akzeptieren (Art. 66 Abs. 1 kGPers). Falls eine der Parteien die Wiederein- gliederung verweigert, hat der Angestellte Anspruch auf eine Entschädigung, die auf- grund des Alters und der Anzahl Dienstjahre berechnet wird, und deren Betrag höchs- tens einem Jahresgehalt entspricht, falls der Arbeitgeber die Wiedereingliederung ver- weigert, und höchstens sechs Monatsgehältern, falls der Angestellte seine Wiederein- gliederung verweigert (Art. 66 Abs. 2 kGPers). Es obliegt gemäss Art. 27 kVPers dem Staatsrat, die Höhe der Entschädigung gemäss Art. 66 Abs. 2 kGPers für die rechtlich unbegründete fristlose Kündigung des Arbeitsverhältnisses des Beschwerdeführers fest- zulegen, sofern sich Parteien nicht auf eine Wiedereingliederung einigen sollten.</w:t>
      </w:r>
    </w:p>
    <w:p>
      <w:r>
        <w:t>- 17 -</w:t>
      </w:r>
    </w:p>
    <w:p>
      <w:r>
        <w:rPr>
          <w:b/>
        </w:rPr>
        <w:t>E. 7</w:t>
      </w:r>
    </w:p>
    <w:p>
      <w:r>
        <w:t>Nach dem Gesagten wird die Verwaltungsgerichtsbeschwerde im Sinne der Erwä- gungen gutgeheissen. Das Gesuch um unentgeltliche Rechtspflege ist damit gegen- standslos geworden (BGE 133 I 234 E. 3; 131 II 72 E. 4). Dieser Ausgang des Verfahrens bestimmt nach Art. 89 VVRG die Kostentragung und ist nach Art. 91 VVRG für den Ent- scheid über die Zusprechung einer Parteientschädigung massgebend.</w:t>
      </w:r>
    </w:p>
    <w:p>
      <w:r>
        <w:rPr>
          <w:b/>
        </w:rPr>
        <w:t>E. 7.1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7.2</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Diese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 27 ff. GTar festzusetzen sind und im Verwaltungsgerichtsbeschwerdeverfahren zwischen Fr. 1 100.-- und Fr. 11 000.-- betragen (Art. 39 GTar). Für das Verfahren bei einer Ver- waltungsbeschwerde wird das Honorar zwischen Fr. 550.-- und Fr. 8 800.-- festgesetzt (Art. 37 Abs. 2 GTar). Die Parteien haben grundsätzlich keinen Anspruch auf Entschä- digung für das Verfahren vor einer Verwaltungsbehörde, die in erster Instanz entscheidet (Art. 37 Abs. 1 GTar).</w:t>
      </w:r>
    </w:p>
    <w:p>
      <w:r>
        <w:rPr>
          <w:b/>
        </w:rPr>
        <w:t>E. 7.2.1</w:t>
      </w:r>
    </w:p>
    <w:p>
      <w:r>
        <w:t>Der Rechtsanwalt des Beschwerdeführers hat am 17. Oktober 2019 eine Kosten- note für das Verfahren vor dem Staatsrat und der DVB sowie eine Kostennote für das Verfahren vor dem Kantonsgericht eingereicht. Für das Verfahren vor der DVB und dem Staatsrat wird ein Honorar von Fr. 4 225.00 (Arbeitsaufwand 23.25 Stunden) sowie Aus- lagen in der Höhe von Fr. 399.50 (Kopien und Porti) geltend gemacht, Total inklusive Mehrwertsteuer Fr. 4 980.60. Für das Verfahren vor Kantonsgericht wird ein Honorar von Fr. 2 301.00 (Arbeitsaufwand 8.85 Stunden) sowie Auslagen in der Höhe von Fr. 240.90 (Kopien und Porti) geltend gemacht, Total inklusive Mehrwertsteuer</w:t>
      </w:r>
    </w:p>
    <w:p>
      <w:r>
        <w:t>- 18 - Fr. 2 737.65. Die 22 Seiten umfassenden Verwaltungsbeschwerde (davon ca. 12 Seiten rechtliche Erwägungen) hat umfangreiche Ausführungen zu den Voraussetzungen der fristlosen Kündigung und insbesondere zur Verwarnung enthalten und den Sachverhalt aus Sicht des Beschwerdeführers dargestellt. Der Rechtsanwalt hat zudem ein Gesuch um unentgeltliche Rechtspflege mit diversen Beilagen eingereicht. In der 13 Seiten um- fassenden Replik ist hauptsächlich dargelegt worden, dass keine Verwarnung vorliege, die Kündigung zu spät ausgesprochen worden sei und der Arbeitgeber den bestrittenen Vorfall vom 30. Januar 2018 nicht bewiesen habe. In der 23 Seiten umfassenden Ver- waltungsgerichtsbeschwerde (davon ca. 14 Seiten rechtliche Erwägungen) ist erneut kri- tisiert worden, dass die Voraussetzungen für die fristlose Kündigung fehlen würden. Aus- serdem ist geltend gemacht worden, dass der Staatsrat die Kündigung mit einer wider- sprüchlichen Argumentation zu Unrecht geschützt habe, das rechtliche Gehör verletzt und die unentgeltlichen Rechtspflege zu Unrecht wegen Aussichtslosigkeit verweigert habe. Der Rechtsanwalt hat vor Kantonsgericht erneut die unentgeltliche Rechtspflege für den Beschwerdeführer beantragt und diverse Belege betreffend die finanzielle Situ- ation des Beschwerdeführers hiterlegt. In einer weiteren Eingabe ans Kantonsgericht ist die Einvernahme diverser Zeugen beantragt worden.</w:t>
      </w:r>
    </w:p>
    <w:p>
      <w:r>
        <w:rPr>
          <w:b/>
        </w:rPr>
        <w:t>E. 7.2.2</w:t>
      </w:r>
    </w:p>
    <w:p>
      <w:r>
        <w:t>Für die Verfahren vor Kantonsgericht und Staatsrat erscheint ein Arbeitsaufwand von ca. 17 Stunden als angemessen. Für das Verfahren vor der DVB besteht gemäss Art. 37 Abs. 1 GTar kein Anspruch auf Entschädigung. Aufgrund des Umfangs, des Auf- wands, der Bedeutung und der Schwierigkeit des Falles wird dem anwaltlich vertretenen Beschwerdeführer für die Verfahren vor dem Kantonsgericht und vor dem Staatsrat eine Parteientschädigung in der Höhe von Fr. 3 800.-- (inklusive Auslagen und Mehrwert- steuer) zugesprochen, welche vom Kanton zu tragen ist.</w:t>
      </w:r>
    </w:p>
    <w:p>
      <w:r>
        <w:t>- 19 - Demnach erkennt das Kantonsgericht:</w:t>
      </w:r>
    </w:p>
    <w:p>
      <w:r>
        <w:t>1. Die Beschwerde wird gutgeheissen. 2. Das Gesuch um unentgeltliche Rechtspflege wird als gegenstandslos geworden ab- geschrieben. 3. Der Staatsrat hat eine Entschädigung für die rechtlich unbegründete fristlose Kün- digung des Arbeitsverhältnisses des Beschwerdeführers gemäss Art. 66 Abs. 2 kGPers festzulegen. 4. Dem Beschwerdeführer wird für die Verfahren vor dem Staatsrat und dem Kantons- gericht eine Parteientschädigung von Fr. 3 800.-- zu Lasten des Kantons zugespro- chen. 5. Es werden keine Gerichtskosten erhoben. 6. Das Urteil wird dem Beschwerdeführer und dem Staatsrat des Kantons Wallis schriftlich mitgeteilt.</w:t>
      </w:r>
    </w:p>
    <w:p>
      <w:r>
        <w:t>Sitten, 20.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